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 w:val="0"/>
        <w:spacing w:line="60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第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届济宁市青少年科技创新大赛申报名额分配表</w:t>
      </w:r>
    </w:p>
    <w:tbl>
      <w:tblPr>
        <w:tblStyle w:val="5"/>
        <w:tblW w:w="84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25"/>
        <w:gridCol w:w="735"/>
        <w:gridCol w:w="705"/>
        <w:gridCol w:w="765"/>
        <w:gridCol w:w="765"/>
        <w:gridCol w:w="780"/>
        <w:gridCol w:w="810"/>
        <w:gridCol w:w="1065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县（市、区）</w:t>
            </w:r>
          </w:p>
        </w:tc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青少年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科技创新成果申报数</w:t>
            </w:r>
          </w:p>
        </w:tc>
        <w:tc>
          <w:tcPr>
            <w:tcW w:w="209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科技辅导员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科技教育创新成果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申报数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高中组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初中组</w:t>
            </w:r>
          </w:p>
        </w:tc>
        <w:tc>
          <w:tcPr>
            <w:tcW w:w="15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小学组</w:t>
            </w: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科教制作类</w:t>
            </w:r>
          </w:p>
        </w:tc>
        <w:tc>
          <w:tcPr>
            <w:tcW w:w="10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科教方案类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106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任城区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兖州区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曲阜市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泗水县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邹城市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微山县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金乡县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鱼台县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嘉祥县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汶上县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梁山县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高新区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太白湖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新区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8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80"/>
                <w:kern w:val="0"/>
                <w:sz w:val="24"/>
                <w:szCs w:val="22"/>
              </w:rPr>
              <w:t>经济技术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80"/>
                <w:kern w:val="0"/>
                <w:sz w:val="24"/>
                <w:szCs w:val="22"/>
              </w:rPr>
              <w:t>开发区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市直学校</w:t>
            </w:r>
          </w:p>
        </w:tc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青少年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科技创新成果申报数</w:t>
            </w:r>
          </w:p>
        </w:tc>
        <w:tc>
          <w:tcPr>
            <w:tcW w:w="209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科技辅导员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科技教育创新成果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申报数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高中组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初中组</w:t>
            </w:r>
          </w:p>
        </w:tc>
        <w:tc>
          <w:tcPr>
            <w:tcW w:w="15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小学组</w:t>
            </w: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科教制作类</w:t>
            </w:r>
          </w:p>
        </w:tc>
        <w:tc>
          <w:tcPr>
            <w:tcW w:w="10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科教方案类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个人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kern w:val="0"/>
                <w:sz w:val="24"/>
                <w:szCs w:val="22"/>
              </w:rPr>
              <w:t>集体</w:t>
            </w:r>
          </w:p>
        </w:tc>
        <w:tc>
          <w:tcPr>
            <w:tcW w:w="106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济宁一中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育才中学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附属高中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附属中学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附属小学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合  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TIyZDg5NDVlN2JmMjM4NmFlNGQ2OGEzMjJhMzkifQ=="/>
  </w:docVars>
  <w:rsids>
    <w:rsidRoot w:val="00000000"/>
    <w:rsid w:val="5648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2023-12-25T02:35:20Z</dcterms:created>
  <dc:creator>Administrator</dc:creator>
  <cp:lastModifiedBy>敬往事一杯酒再爱也不回头</cp:lastModifiedBy>
  <dcterms:modified xsi:type="dcterms:W3CDTF">2023-12-25T02:35:24Z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DC38E3421990420698EC1DD79CA87A5E_12</vt:lpwstr>
  </property>
</Properties>
</file>